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3F" w:rsidRPr="001F205B" w:rsidRDefault="00546FF6" w:rsidP="00DA673F">
      <w:pPr>
        <w:ind w:firstLine="900"/>
        <w:jc w:val="center"/>
        <w:rPr>
          <w:bCs/>
        </w:rPr>
      </w:pPr>
      <w:r w:rsidRPr="001F205B">
        <w:rPr>
          <w:bCs/>
        </w:rPr>
        <w:t>ŠIAULIŲ MIESTO SAVIVALDYBĖS SOCIALINIŲ PASLAUGŲ CENTRAS</w:t>
      </w:r>
    </w:p>
    <w:p w:rsidR="00DA673F" w:rsidRPr="001F205B" w:rsidRDefault="00C26513" w:rsidP="00DA673F">
      <w:pPr>
        <w:ind w:firstLine="900"/>
        <w:jc w:val="center"/>
        <w:rPr>
          <w:bCs/>
        </w:rPr>
      </w:pPr>
      <w:r>
        <w:rPr>
          <w:bCs/>
        </w:rPr>
        <w:t>Įmonės kodas 145746984</w:t>
      </w:r>
      <w:r w:rsidR="00546FF6" w:rsidRPr="001F205B">
        <w:rPr>
          <w:bCs/>
        </w:rPr>
        <w:t>, Tilžės</w:t>
      </w:r>
      <w:r w:rsidR="00DA673F" w:rsidRPr="001F205B">
        <w:rPr>
          <w:bCs/>
        </w:rPr>
        <w:t xml:space="preserve"> g.</w:t>
      </w:r>
      <w:r>
        <w:rPr>
          <w:bCs/>
        </w:rPr>
        <w:t xml:space="preserve"> 63b</w:t>
      </w:r>
      <w:r w:rsidR="00546FF6" w:rsidRPr="001F205B">
        <w:rPr>
          <w:bCs/>
        </w:rPr>
        <w:t>, Šiauliai</w:t>
      </w:r>
    </w:p>
    <w:p w:rsidR="00DA673F" w:rsidRPr="001F205B" w:rsidRDefault="00DA673F" w:rsidP="00DA673F">
      <w:pPr>
        <w:ind w:firstLine="900"/>
        <w:jc w:val="center"/>
        <w:rPr>
          <w:bCs/>
        </w:rPr>
      </w:pPr>
    </w:p>
    <w:p w:rsidR="00315643" w:rsidRPr="001F205B" w:rsidRDefault="00DA673F" w:rsidP="00315643">
      <w:pPr>
        <w:ind w:firstLine="900"/>
        <w:jc w:val="center"/>
        <w:rPr>
          <w:bCs/>
        </w:rPr>
      </w:pPr>
      <w:r w:rsidRPr="001F205B">
        <w:rPr>
          <w:bCs/>
        </w:rPr>
        <w:t>FINANSINIŲ</w:t>
      </w:r>
      <w:r w:rsidR="00315643" w:rsidRPr="001F205B">
        <w:rPr>
          <w:bCs/>
        </w:rPr>
        <w:t xml:space="preserve"> </w:t>
      </w:r>
      <w:r w:rsidRPr="001F205B">
        <w:rPr>
          <w:bCs/>
        </w:rPr>
        <w:t xml:space="preserve"> ATASKAITŲ</w:t>
      </w:r>
      <w:r w:rsidR="000D1733">
        <w:rPr>
          <w:bCs/>
        </w:rPr>
        <w:t xml:space="preserve"> </w:t>
      </w:r>
      <w:r w:rsidR="00315643" w:rsidRPr="001F205B">
        <w:rPr>
          <w:bCs/>
        </w:rPr>
        <w:t xml:space="preserve"> </w:t>
      </w:r>
      <w:r w:rsidRPr="001F205B">
        <w:rPr>
          <w:bCs/>
        </w:rPr>
        <w:t>AIŠKINAMASIS</w:t>
      </w:r>
      <w:r w:rsidR="001654A0">
        <w:rPr>
          <w:bCs/>
        </w:rPr>
        <w:t xml:space="preserve">  </w:t>
      </w:r>
      <w:r w:rsidRPr="001F205B">
        <w:rPr>
          <w:bCs/>
        </w:rPr>
        <w:t>RAŠTAS</w:t>
      </w:r>
      <w:r w:rsidR="00315643" w:rsidRPr="001F205B">
        <w:rPr>
          <w:bCs/>
        </w:rPr>
        <w:t xml:space="preserve"> </w:t>
      </w:r>
    </w:p>
    <w:p w:rsidR="00DA673F" w:rsidRPr="001F205B" w:rsidRDefault="00315643" w:rsidP="00DA673F">
      <w:pPr>
        <w:ind w:firstLine="900"/>
        <w:jc w:val="center"/>
        <w:rPr>
          <w:bCs/>
        </w:rPr>
      </w:pPr>
      <w:r w:rsidRPr="001F205B">
        <w:rPr>
          <w:bCs/>
        </w:rPr>
        <w:t>(pagal 20</w:t>
      </w:r>
      <w:r w:rsidR="002265C6">
        <w:rPr>
          <w:bCs/>
        </w:rPr>
        <w:t>20-06</w:t>
      </w:r>
      <w:r w:rsidRPr="001F205B">
        <w:rPr>
          <w:bCs/>
        </w:rPr>
        <w:t>-3</w:t>
      </w:r>
      <w:r w:rsidR="002265C6">
        <w:rPr>
          <w:bCs/>
        </w:rPr>
        <w:t>0</w:t>
      </w:r>
      <w:r w:rsidRPr="001F205B">
        <w:rPr>
          <w:bCs/>
        </w:rPr>
        <w:t xml:space="preserve"> duomenis)</w:t>
      </w:r>
    </w:p>
    <w:p w:rsidR="00DA673F" w:rsidRPr="001F205B" w:rsidRDefault="00DA673F" w:rsidP="00DA673F">
      <w:pPr>
        <w:ind w:firstLine="900"/>
        <w:jc w:val="center"/>
      </w:pPr>
    </w:p>
    <w:p w:rsidR="00B02E84" w:rsidRPr="001F205B" w:rsidRDefault="00B02E84" w:rsidP="00DA673F">
      <w:pPr>
        <w:ind w:firstLine="900"/>
        <w:jc w:val="center"/>
      </w:pPr>
    </w:p>
    <w:p w:rsidR="002763FB" w:rsidRDefault="00DA673F" w:rsidP="002763FB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A43AC9">
        <w:rPr>
          <w:b/>
        </w:rPr>
        <w:t>BENDROJI DALIS</w:t>
      </w:r>
      <w:r w:rsidR="002763FB" w:rsidRPr="00A43AC9">
        <w:rPr>
          <w:b/>
        </w:rPr>
        <w:t xml:space="preserve">  </w:t>
      </w:r>
    </w:p>
    <w:p w:rsidR="00A43AC9" w:rsidRPr="00A43AC9" w:rsidRDefault="00A43AC9" w:rsidP="00A43AC9">
      <w:pPr>
        <w:ind w:left="900"/>
        <w:rPr>
          <w:b/>
        </w:rPr>
      </w:pPr>
    </w:p>
    <w:p w:rsidR="005533B3" w:rsidRDefault="00546FF6" w:rsidP="00C34864">
      <w:r w:rsidRPr="001F205B">
        <w:t xml:space="preserve">Šiaulių miesto savivaldybės socialinių paslaugų centras </w:t>
      </w:r>
      <w:r w:rsidR="001654A0">
        <w:t xml:space="preserve"> yra biudžetinė įstaiga,</w:t>
      </w:r>
      <w:r w:rsidR="000A3B5C" w:rsidRPr="001F205B">
        <w:t xml:space="preserve"> </w:t>
      </w:r>
      <w:r w:rsidR="00223B1D">
        <w:t xml:space="preserve">finansuojama </w:t>
      </w:r>
      <w:r w:rsidR="00C34864">
        <w:t xml:space="preserve">   </w:t>
      </w:r>
      <w:r w:rsidR="00223B1D">
        <w:t xml:space="preserve">iš  </w:t>
      </w:r>
      <w:r w:rsidRPr="001F205B">
        <w:t xml:space="preserve">Šiaulių miesto savivaldybės  biudžeto, </w:t>
      </w:r>
      <w:r w:rsidR="00223B1D">
        <w:t xml:space="preserve"> įstaigos </w:t>
      </w:r>
      <w:r w:rsidRPr="001F205B">
        <w:t>kodas 145746984</w:t>
      </w:r>
      <w:r w:rsidR="005533B3">
        <w:t>.</w:t>
      </w:r>
    </w:p>
    <w:p w:rsidR="005533B3" w:rsidRDefault="00615114" w:rsidP="005533B3">
      <w:pPr>
        <w:ind w:firstLine="567"/>
      </w:pPr>
      <w:r w:rsidRPr="001F205B">
        <w:t xml:space="preserve">Adresas: </w:t>
      </w:r>
      <w:r w:rsidR="00546FF6" w:rsidRPr="001F205B">
        <w:rPr>
          <w:bCs/>
        </w:rPr>
        <w:t>Tilžės</w:t>
      </w:r>
      <w:r w:rsidRPr="001F205B">
        <w:rPr>
          <w:bCs/>
        </w:rPr>
        <w:t xml:space="preserve"> g.</w:t>
      </w:r>
      <w:r w:rsidR="005533B3">
        <w:rPr>
          <w:bCs/>
        </w:rPr>
        <w:t xml:space="preserve"> </w:t>
      </w:r>
      <w:r w:rsidR="00546FF6" w:rsidRPr="001F205B">
        <w:rPr>
          <w:bCs/>
        </w:rPr>
        <w:t>63</w:t>
      </w:r>
      <w:r w:rsidR="005533B3">
        <w:rPr>
          <w:bCs/>
        </w:rPr>
        <w:t xml:space="preserve"> </w:t>
      </w:r>
      <w:r w:rsidR="0084483C">
        <w:rPr>
          <w:bCs/>
        </w:rPr>
        <w:t>b</w:t>
      </w:r>
      <w:r w:rsidR="00546FF6" w:rsidRPr="001F205B">
        <w:rPr>
          <w:bCs/>
        </w:rPr>
        <w:t>, Šiauliai</w:t>
      </w:r>
      <w:r w:rsidRPr="001F205B">
        <w:t>, Lietuvos Respublika.</w:t>
      </w:r>
    </w:p>
    <w:p w:rsidR="005533B3" w:rsidRDefault="00DA673F" w:rsidP="005533B3">
      <w:pPr>
        <w:ind w:firstLine="567"/>
      </w:pPr>
      <w:r w:rsidRPr="001F205B">
        <w:t>Steigėja ir kontroliuojantis subje</w:t>
      </w:r>
      <w:r w:rsidR="00546FF6" w:rsidRPr="001F205B">
        <w:t>ktas yra Šiaulių miesto savivaldybės taryba.</w:t>
      </w:r>
    </w:p>
    <w:p w:rsidR="00546FF6" w:rsidRPr="001F205B" w:rsidRDefault="00546FF6" w:rsidP="005533B3">
      <w:pPr>
        <w:ind w:firstLine="567"/>
      </w:pPr>
      <w:r w:rsidRPr="001F205B">
        <w:t>Savininkas – Šiaulių miesto savivaldybė.</w:t>
      </w:r>
    </w:p>
    <w:p w:rsidR="005533B3" w:rsidRDefault="00546FF6" w:rsidP="005533B3">
      <w:pPr>
        <w:ind w:firstLine="567"/>
        <w:jc w:val="both"/>
      </w:pPr>
      <w:r w:rsidRPr="001F205B">
        <w:t>Įstaigos savininko teises ir pareigas įgyvendinanti institucija-savivaldybės taryba.</w:t>
      </w:r>
    </w:p>
    <w:p w:rsidR="000A3B5C" w:rsidRPr="001F205B" w:rsidRDefault="00DA673F" w:rsidP="005533B3">
      <w:pPr>
        <w:ind w:firstLine="567"/>
        <w:jc w:val="both"/>
      </w:pPr>
      <w:r w:rsidRPr="001F205B">
        <w:t>Pagrindinė</w:t>
      </w:r>
      <w:r w:rsidR="00546FF6" w:rsidRPr="001F205B">
        <w:t xml:space="preserve"> veikla</w:t>
      </w:r>
      <w:r w:rsidR="005533B3">
        <w:t xml:space="preserve"> </w:t>
      </w:r>
      <w:r w:rsidR="00546FF6" w:rsidRPr="001F205B">
        <w:t>-</w:t>
      </w:r>
      <w:r w:rsidR="005533B3">
        <w:t xml:space="preserve"> socialinio darbo veikla</w:t>
      </w:r>
      <w:r w:rsidR="00546FF6" w:rsidRPr="001F205B">
        <w:t>,</w:t>
      </w:r>
      <w:r w:rsidR="005533B3">
        <w:t xml:space="preserve"> </w:t>
      </w:r>
      <w:r w:rsidR="00546FF6" w:rsidRPr="001F205B">
        <w:t>pagal ekonominės veiklos rūšių klasifikatorių</w:t>
      </w:r>
      <w:r w:rsidR="005533B3">
        <w:t xml:space="preserve"> </w:t>
      </w:r>
      <w:r w:rsidR="00EC2229">
        <w:t>8810</w:t>
      </w:r>
      <w:r w:rsidR="005533B3">
        <w:t>.</w:t>
      </w:r>
    </w:p>
    <w:p w:rsidR="00E57E65" w:rsidRDefault="00B02E84" w:rsidP="009B211E">
      <w:pPr>
        <w:ind w:firstLine="567"/>
        <w:jc w:val="both"/>
      </w:pPr>
      <w:r w:rsidRPr="001F205B">
        <w:t>Įstaiga yra atskiras</w:t>
      </w:r>
      <w:r w:rsidR="000A3B5C" w:rsidRPr="001F205B">
        <w:t xml:space="preserve"> </w:t>
      </w:r>
      <w:r w:rsidR="00DA673F" w:rsidRPr="001F205B">
        <w:t xml:space="preserve">juridinis vienetas, </w:t>
      </w:r>
      <w:r w:rsidR="005533B3">
        <w:t>turintis herbinį antspaudą</w:t>
      </w:r>
      <w:r w:rsidR="00615114" w:rsidRPr="001F205B">
        <w:t xml:space="preserve"> bei </w:t>
      </w:r>
      <w:r w:rsidR="00DA673F" w:rsidRPr="001F205B">
        <w:t>ats</w:t>
      </w:r>
      <w:r w:rsidR="00E57E65">
        <w:t>iskaitomąsias sąskaitas</w:t>
      </w:r>
    </w:p>
    <w:p w:rsidR="00E57E65" w:rsidRDefault="00E57E65" w:rsidP="00715EA4">
      <w:pPr>
        <w:jc w:val="both"/>
      </w:pPr>
      <w:r>
        <w:t xml:space="preserve">AB Šiaulių bankas  ir </w:t>
      </w:r>
      <w:r w:rsidR="00A33B6A">
        <w:t xml:space="preserve"> </w:t>
      </w:r>
      <w:r>
        <w:t>AB Swedbank  bankuose.</w:t>
      </w:r>
    </w:p>
    <w:p w:rsidR="00DA673F" w:rsidRDefault="00DA673F" w:rsidP="00715EA4">
      <w:pPr>
        <w:ind w:firstLine="567"/>
        <w:jc w:val="both"/>
      </w:pPr>
      <w:r w:rsidRPr="001F205B">
        <w:t>Sudaro ir teikia atskirus žemesniojo lygio finansinių ataskaitų ir biudže</w:t>
      </w:r>
      <w:r w:rsidR="00A33B6A">
        <w:t>to vykdymo ataskaitų</w:t>
      </w:r>
    </w:p>
    <w:p w:rsidR="00A33B6A" w:rsidRDefault="00A33B6A" w:rsidP="00715EA4">
      <w:pPr>
        <w:jc w:val="both"/>
      </w:pPr>
      <w:r>
        <w:t>rinkinius.</w:t>
      </w:r>
    </w:p>
    <w:p w:rsidR="00100ABC" w:rsidRDefault="001C5057" w:rsidP="00715EA4">
      <w:pPr>
        <w:jc w:val="both"/>
      </w:pPr>
      <w:r>
        <w:t xml:space="preserve">Socialinių </w:t>
      </w:r>
      <w:r w:rsidR="00CE6F12">
        <w:t xml:space="preserve"> paslaugų centras  </w:t>
      </w:r>
      <w:r w:rsidR="00223B1D">
        <w:t xml:space="preserve">teikia socialines paslaugas </w:t>
      </w:r>
      <w:r w:rsidR="00D643FC">
        <w:t xml:space="preserve"> </w:t>
      </w:r>
      <w:r w:rsidR="00223B1D">
        <w:t xml:space="preserve"> Šiaulių mieste </w:t>
      </w:r>
      <w:r w:rsidR="00790800">
        <w:t xml:space="preserve"> </w:t>
      </w:r>
      <w:r w:rsidR="00C34864">
        <w:t xml:space="preserve">pagal </w:t>
      </w:r>
      <w:r w:rsidR="00223B1D">
        <w:t xml:space="preserve"> socialinių  paslaugų kataloge numatytas </w:t>
      </w:r>
      <w:r w:rsidR="00681C66">
        <w:t xml:space="preserve"> 16 rūšių </w:t>
      </w:r>
      <w:r w:rsidR="00223B1D">
        <w:t xml:space="preserve">nestacionarias </w:t>
      </w:r>
      <w:r w:rsidR="00100ABC">
        <w:t xml:space="preserve"> bendrąsias (</w:t>
      </w:r>
      <w:r w:rsidR="00715EA4">
        <w:t>maitinimo paslaugos</w:t>
      </w:r>
      <w:r w:rsidR="00100ABC">
        <w:t>; aprūpinimo būti</w:t>
      </w:r>
      <w:r w:rsidR="00715EA4">
        <w:t>niausiais drabužiais ir avalyne; transporto organizavimo</w:t>
      </w:r>
      <w:r w:rsidR="00100ABC">
        <w:t>; sociokultūrinės, asmeninės higienos; neįgaliųjų aprūpinimo techninės pagalbos priemonėmis, vaikų dienos  centras –</w:t>
      </w:r>
      <w:r w:rsidR="002B0424">
        <w:t xml:space="preserve"> </w:t>
      </w:r>
      <w:r w:rsidR="00100ABC">
        <w:t>vaikams iš probleminių šeimų ; psichologo)  ir specialiąsias ( pagalbos į namus  ; dienos socialinės globos asmens namuose „Integrali pagalba į namus Šiaulių mieste„; socialinių įgūdžių ugdymo ir palaikymo paslaugos; globos centro  paslaugos; apgyvendinimo laikino apgyvendinimo tarnyboje</w:t>
      </w:r>
      <w:r w:rsidR="00715536">
        <w:t xml:space="preserve">; krizių centro ;laikino </w:t>
      </w:r>
      <w:proofErr w:type="spellStart"/>
      <w:r w:rsidR="00715536">
        <w:t>apnakvi</w:t>
      </w:r>
      <w:r w:rsidR="00100ABC">
        <w:t>ndinimo</w:t>
      </w:r>
      <w:proofErr w:type="spellEnd"/>
      <w:r w:rsidR="00100ABC">
        <w:t xml:space="preserve">; būsto ir gyvenamosios aplinkos pritaikymo neįgaliesiems) </w:t>
      </w:r>
      <w:r w:rsidR="00223B1D">
        <w:t>socialines pasla</w:t>
      </w:r>
      <w:r w:rsidR="005533B3">
        <w:t>ugas.</w:t>
      </w:r>
      <w:r w:rsidR="00C34864">
        <w:t xml:space="preserve"> </w:t>
      </w:r>
      <w:r w:rsidR="00D643FC">
        <w:t xml:space="preserve"> Taip pat vykdomi projektai, finansuojami iš  Europos sąjungos, valstybės biudžeto lėšų. </w:t>
      </w:r>
    </w:p>
    <w:p w:rsidR="000F506F" w:rsidRDefault="005533B3" w:rsidP="00715EA4">
      <w:pPr>
        <w:jc w:val="both"/>
      </w:pPr>
      <w:r>
        <w:t xml:space="preserve"> Esant didelei emigracijai</w:t>
      </w:r>
      <w:r w:rsidR="00223B1D">
        <w:t>, kai iš</w:t>
      </w:r>
      <w:r w:rsidR="00100ABC">
        <w:t xml:space="preserve"> </w:t>
      </w:r>
      <w:r w:rsidR="00223B1D">
        <w:t>m</w:t>
      </w:r>
      <w:r>
        <w:t>iesto išvyksta jauni gyventojai</w:t>
      </w:r>
      <w:r w:rsidR="00223B1D">
        <w:t xml:space="preserve">, </w:t>
      </w:r>
      <w:r w:rsidR="0009132B">
        <w:t>demografinė situacija  keičiasi visuomenės senėjimo linkme, nuolat didė</w:t>
      </w:r>
      <w:r>
        <w:t>ja socialinių paslaugų poreikis</w:t>
      </w:r>
      <w:r w:rsidR="0009132B">
        <w:t xml:space="preserve">, susijęs su paslaugų teikimu  pagyvenusiems, vienišiems, fizinę  negalią turintiems </w:t>
      </w:r>
      <w:r>
        <w:t>asmenims</w:t>
      </w:r>
      <w:r w:rsidR="00790800">
        <w:t>, asmenims grįžusiems</w:t>
      </w:r>
      <w:r w:rsidR="0009132B">
        <w:t xml:space="preserve"> iš įkalinimo  įstaigų,</w:t>
      </w:r>
      <w:r>
        <w:t xml:space="preserve"> </w:t>
      </w:r>
      <w:r w:rsidR="000F506F">
        <w:t>rizikos šeimoms,</w:t>
      </w:r>
      <w:r w:rsidR="00681C66">
        <w:t xml:space="preserve"> vaikams,</w:t>
      </w:r>
      <w:r w:rsidR="00C67006">
        <w:t xml:space="preserve"> </w:t>
      </w:r>
      <w:r w:rsidR="000F506F">
        <w:t>kurių</w:t>
      </w:r>
      <w:r w:rsidR="0009132B">
        <w:t xml:space="preserve"> skaičius nuolat</w:t>
      </w:r>
      <w:r w:rsidR="00C31FB2">
        <w:t xml:space="preserve"> auga</w:t>
      </w:r>
      <w:r w:rsidR="000F506F">
        <w:t>. V</w:t>
      </w:r>
      <w:r w:rsidR="0009132B">
        <w:t>isos šios aplinkybės turi</w:t>
      </w:r>
      <w:r w:rsidR="00C31FB2">
        <w:t xml:space="preserve"> įtakos įstaigos veiklai</w:t>
      </w:r>
      <w:r w:rsidR="000F506F">
        <w:t>.</w:t>
      </w:r>
      <w:r w:rsidR="00790800">
        <w:t xml:space="preserve"> </w:t>
      </w:r>
    </w:p>
    <w:p w:rsidR="00BC21C0" w:rsidRDefault="00790800" w:rsidP="00715EA4">
      <w:pPr>
        <w:ind w:firstLine="567"/>
        <w:jc w:val="both"/>
      </w:pPr>
      <w:r>
        <w:t xml:space="preserve">Daugėjant teikiamų socialinių paslaugų skaičiui kiekvienais metais </w:t>
      </w:r>
      <w:r w:rsidR="00C31FB2">
        <w:t>didėja įstaigos pajamos už</w:t>
      </w:r>
      <w:r w:rsidR="00BC21C0">
        <w:t xml:space="preserve"> teikia</w:t>
      </w:r>
      <w:r w:rsidR="00681C66">
        <w:t>mas socialines paslaugas, tuo pačiu</w:t>
      </w:r>
      <w:r w:rsidR="005533B3">
        <w:t>,</w:t>
      </w:r>
      <w:r>
        <w:t xml:space="preserve">  </w:t>
      </w:r>
      <w:r w:rsidR="00BC21C0">
        <w:t>siekiant užtikrinti kuo geresnį paslaugų</w:t>
      </w:r>
      <w:r w:rsidR="005533B3">
        <w:t xml:space="preserve"> </w:t>
      </w:r>
      <w:r>
        <w:t>teikimą</w:t>
      </w:r>
      <w:r w:rsidR="005533B3">
        <w:t xml:space="preserve">, reikalingas ir </w:t>
      </w:r>
      <w:r w:rsidR="00681C66">
        <w:t>didesnis finansavimas pagal visus  išlaidų ekonom</w:t>
      </w:r>
      <w:r w:rsidR="006C2827">
        <w:t>i</w:t>
      </w:r>
      <w:r w:rsidR="00681C66">
        <w:t>nės klasifi</w:t>
      </w:r>
      <w:r w:rsidR="006C2827">
        <w:t xml:space="preserve">kacijos  straipsnius . </w:t>
      </w:r>
    </w:p>
    <w:p w:rsidR="00F374DC" w:rsidRPr="001F205B" w:rsidRDefault="00F374DC" w:rsidP="00715EA4">
      <w:pPr>
        <w:ind w:firstLine="567"/>
        <w:jc w:val="both"/>
      </w:pPr>
      <w:r>
        <w:t>Vidutinis darbuotojų skaičius 20</w:t>
      </w:r>
      <w:r w:rsidR="00715536">
        <w:t>20</w:t>
      </w:r>
      <w:r>
        <w:t xml:space="preserve"> met</w:t>
      </w:r>
      <w:r w:rsidR="00715536">
        <w:t xml:space="preserve">ų </w:t>
      </w:r>
      <w:r w:rsidR="000F0A71">
        <w:t>birželio</w:t>
      </w:r>
      <w:r w:rsidR="00715536">
        <w:t xml:space="preserve"> 3</w:t>
      </w:r>
      <w:r w:rsidR="000F0A71">
        <w:t>0</w:t>
      </w:r>
      <w:r w:rsidR="00715536">
        <w:t xml:space="preserve"> d.</w:t>
      </w:r>
      <w:r>
        <w:t xml:space="preserve"> -</w:t>
      </w:r>
      <w:r w:rsidR="00715536">
        <w:t xml:space="preserve"> </w:t>
      </w:r>
      <w:r>
        <w:t>16</w:t>
      </w:r>
      <w:r w:rsidR="00715536">
        <w:t>7</w:t>
      </w:r>
      <w:r>
        <w:t>.</w:t>
      </w:r>
    </w:p>
    <w:p w:rsidR="00A6680F" w:rsidRPr="001F205B" w:rsidRDefault="00A6680F" w:rsidP="00715EA4">
      <w:pPr>
        <w:ind w:firstLine="567"/>
        <w:jc w:val="both"/>
      </w:pPr>
      <w:r>
        <w:t>Finansin</w:t>
      </w:r>
      <w:r w:rsidR="005533B3">
        <w:t>ių ataskaitų  pateikimo valiuta</w:t>
      </w:r>
      <w:r>
        <w:t>: eurai.</w:t>
      </w:r>
    </w:p>
    <w:p w:rsidR="00DA673F" w:rsidRDefault="00DA673F" w:rsidP="00715EA4">
      <w:pPr>
        <w:ind w:firstLine="567"/>
        <w:jc w:val="both"/>
      </w:pPr>
      <w:r w:rsidRPr="001F205B">
        <w:t xml:space="preserve">Kontroliuojamų arba asocijuotų subjektų bei filialų </w:t>
      </w:r>
      <w:r w:rsidR="00FF4743" w:rsidRPr="001F205B">
        <w:t xml:space="preserve"> į</w:t>
      </w:r>
      <w:r w:rsidRPr="001F205B">
        <w:t>staiga neturi.</w:t>
      </w:r>
    </w:p>
    <w:p w:rsidR="00C54CCF" w:rsidRDefault="00C54CCF" w:rsidP="009B211E">
      <w:pPr>
        <w:ind w:firstLine="567"/>
        <w:jc w:val="both"/>
      </w:pP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II. APSKAITOS POLITIKA</w:t>
      </w: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Bendrieji apskaitos principai, metodai ir taisyklės</w:t>
      </w:r>
    </w:p>
    <w:p w:rsidR="00715EA4" w:rsidRDefault="00715EA4" w:rsidP="00715EA4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</w:p>
    <w:p w:rsidR="00715EA4" w:rsidRDefault="00715EA4" w:rsidP="00715EA4">
      <w:pPr>
        <w:pStyle w:val="Style"/>
        <w:ind w:right="14" w:firstLine="567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Apskaitos politika pateikta prie 2019 m. finansinių ataskaitų rinkinio. Apskaitai tvarkyti naudojama UAB „</w:t>
      </w:r>
      <w:proofErr w:type="spellStart"/>
      <w:r>
        <w:rPr>
          <w:rFonts w:ascii="Times New Roman" w:hAnsi="Times New Roman" w:cs="Times New Roman"/>
          <w:lang w:val="lt-LT"/>
        </w:rPr>
        <w:t>Nevda</w:t>
      </w:r>
      <w:proofErr w:type="spellEnd"/>
      <w:r>
        <w:rPr>
          <w:rFonts w:ascii="Times New Roman" w:hAnsi="Times New Roman" w:cs="Times New Roman"/>
          <w:lang w:val="lt-LT"/>
        </w:rPr>
        <w:t>“ buhalterinės apskaitos programa.</w:t>
      </w:r>
    </w:p>
    <w:p w:rsidR="00715EA4" w:rsidRDefault="00715EA4" w:rsidP="00715EA4">
      <w:pPr>
        <w:pStyle w:val="Style"/>
        <w:ind w:right="14" w:firstLine="567"/>
        <w:jc w:val="both"/>
        <w:rPr>
          <w:rFonts w:ascii="Times New Roman" w:hAnsi="Times New Roman" w:cs="Times New Roman"/>
          <w:lang w:val="lt-LT"/>
        </w:rPr>
      </w:pPr>
    </w:p>
    <w:p w:rsidR="00715EA4" w:rsidRDefault="00715EA4" w:rsidP="00A43AC9">
      <w:pPr>
        <w:ind w:firstLine="360"/>
        <w:jc w:val="both"/>
        <w:rPr>
          <w:b/>
          <w:bCs/>
        </w:rPr>
      </w:pPr>
      <w:r w:rsidRPr="00C778B1">
        <w:rPr>
          <w:b/>
          <w:bCs/>
        </w:rPr>
        <w:t xml:space="preserve">                                                 III. PASTABOS</w:t>
      </w:r>
    </w:p>
    <w:p w:rsidR="00A43AC9" w:rsidRPr="00FD4340" w:rsidRDefault="00A43AC9" w:rsidP="00A43AC9">
      <w:pPr>
        <w:ind w:firstLine="360"/>
        <w:jc w:val="both"/>
        <w:rPr>
          <w:b/>
          <w:bCs/>
        </w:rPr>
      </w:pPr>
    </w:p>
    <w:p w:rsidR="00715EA4" w:rsidRDefault="00715EA4" w:rsidP="00715EA4">
      <w:pPr>
        <w:ind w:firstLine="360"/>
        <w:jc w:val="both"/>
        <w:rPr>
          <w:bCs/>
        </w:rPr>
      </w:pPr>
      <w:r>
        <w:rPr>
          <w:bCs/>
        </w:rPr>
        <w:t xml:space="preserve">         Finansinės būklės ataskaitoje informacija pateikta pagal 2020 metų </w:t>
      </w:r>
      <w:r w:rsidR="002265C6">
        <w:rPr>
          <w:bCs/>
        </w:rPr>
        <w:t xml:space="preserve">birželio </w:t>
      </w:r>
      <w:r w:rsidRPr="00195A12">
        <w:t>3</w:t>
      </w:r>
      <w:r w:rsidR="002265C6">
        <w:t>0</w:t>
      </w:r>
      <w:r>
        <w:t xml:space="preserve"> </w:t>
      </w:r>
      <w:r>
        <w:rPr>
          <w:bCs/>
        </w:rPr>
        <w:t>d. duomenis  ir lyginamoji praėjusių finansinių metų paskutinės dienos informacija.</w:t>
      </w:r>
      <w:r w:rsidRPr="00FD4340">
        <w:rPr>
          <w:bCs/>
        </w:rPr>
        <w:t xml:space="preserve">    </w:t>
      </w:r>
    </w:p>
    <w:p w:rsidR="00715EA4" w:rsidRDefault="00715EA4" w:rsidP="00715EA4">
      <w:pPr>
        <w:ind w:firstLine="360"/>
        <w:jc w:val="both"/>
        <w:rPr>
          <w:b/>
          <w:bCs/>
        </w:rPr>
      </w:pPr>
    </w:p>
    <w:p w:rsidR="009D1EA7" w:rsidRPr="00FD4340" w:rsidRDefault="009D1EA7" w:rsidP="00715EA4">
      <w:pPr>
        <w:ind w:firstLine="360"/>
        <w:jc w:val="both"/>
        <w:rPr>
          <w:b/>
          <w:bCs/>
        </w:rPr>
      </w:pPr>
    </w:p>
    <w:p w:rsidR="00715EA4" w:rsidRPr="00DE0AEE" w:rsidRDefault="00715EA4" w:rsidP="00715EA4">
      <w:pPr>
        <w:jc w:val="both"/>
        <w:rPr>
          <w:b/>
          <w:bCs/>
        </w:rPr>
      </w:pPr>
      <w:r>
        <w:rPr>
          <w:bCs/>
        </w:rPr>
        <w:lastRenderedPageBreak/>
        <w:t xml:space="preserve">   </w:t>
      </w:r>
      <w:r w:rsidRPr="00FD4340">
        <w:rPr>
          <w:bCs/>
        </w:rPr>
        <w:t xml:space="preserve">       </w:t>
      </w:r>
      <w:r>
        <w:rPr>
          <w:bCs/>
        </w:rPr>
        <w:t xml:space="preserve">  </w:t>
      </w:r>
      <w:r w:rsidRPr="00FD4340">
        <w:rPr>
          <w:bCs/>
        </w:rPr>
        <w:t xml:space="preserve"> </w:t>
      </w:r>
      <w:r w:rsidRPr="00DE0AEE">
        <w:rPr>
          <w:b/>
          <w:bCs/>
        </w:rPr>
        <w:t>1.</w:t>
      </w:r>
      <w:r>
        <w:rPr>
          <w:b/>
          <w:bCs/>
        </w:rPr>
        <w:t xml:space="preserve"> </w:t>
      </w:r>
      <w:r w:rsidRPr="00DE0AEE">
        <w:rPr>
          <w:b/>
          <w:bCs/>
        </w:rPr>
        <w:t>Nematerialusis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Nematerialusis  turtas </w:t>
      </w:r>
      <w:r w:rsidR="00EE703E">
        <w:rPr>
          <w:bCs/>
        </w:rPr>
        <w:t>–</w:t>
      </w:r>
      <w:r>
        <w:rPr>
          <w:bCs/>
        </w:rPr>
        <w:t xml:space="preserve"> </w:t>
      </w:r>
      <w:r w:rsidR="00EE703E">
        <w:rPr>
          <w:bCs/>
        </w:rPr>
        <w:t>18</w:t>
      </w:r>
      <w:r w:rsidR="00E304CB">
        <w:rPr>
          <w:bCs/>
        </w:rPr>
        <w:t xml:space="preserve">15,83 </w:t>
      </w:r>
      <w:proofErr w:type="spellStart"/>
      <w:r w:rsidR="00E304CB">
        <w:rPr>
          <w:bCs/>
        </w:rPr>
        <w:t>Eur</w:t>
      </w:r>
      <w:proofErr w:type="spellEnd"/>
      <w:r w:rsidR="00E304CB">
        <w:rPr>
          <w:bCs/>
        </w:rPr>
        <w:t xml:space="preserve"> (per pirmus du ketvirčius iš įstaigos lėšų buvo įsigyta už 1524,60 </w:t>
      </w:r>
      <w:proofErr w:type="spellStart"/>
      <w:r w:rsidR="00E304CB">
        <w:rPr>
          <w:bCs/>
        </w:rPr>
        <w:t>Eur</w:t>
      </w:r>
      <w:proofErr w:type="spellEnd"/>
      <w:r w:rsidR="00E304CB">
        <w:rPr>
          <w:bCs/>
        </w:rPr>
        <w:t>);</w:t>
      </w:r>
    </w:p>
    <w:p w:rsidR="00715EA4" w:rsidRPr="00DE0AEE" w:rsidRDefault="00715EA4" w:rsidP="00715EA4">
      <w:pPr>
        <w:ind w:firstLine="720"/>
        <w:jc w:val="both"/>
        <w:rPr>
          <w:b/>
          <w:bCs/>
        </w:rPr>
      </w:pPr>
      <w:r w:rsidRPr="00DE0AEE">
        <w:rPr>
          <w:b/>
          <w:bCs/>
        </w:rPr>
        <w:t>2.</w:t>
      </w:r>
      <w:r>
        <w:rPr>
          <w:b/>
          <w:bCs/>
        </w:rPr>
        <w:t xml:space="preserve"> </w:t>
      </w:r>
      <w:r w:rsidRPr="00DE0AEE">
        <w:rPr>
          <w:b/>
          <w:bCs/>
        </w:rPr>
        <w:t>Ilgalaikis materialus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2020 m. </w:t>
      </w:r>
      <w:r w:rsidR="00E304CB">
        <w:rPr>
          <w:bCs/>
        </w:rPr>
        <w:t>birželio</w:t>
      </w:r>
      <w:r w:rsidRPr="00195A12">
        <w:t xml:space="preserve"> 3</w:t>
      </w:r>
      <w:r w:rsidR="00E304CB">
        <w:t>0</w:t>
      </w:r>
      <w:r>
        <w:t xml:space="preserve"> </w:t>
      </w:r>
      <w:r>
        <w:rPr>
          <w:bCs/>
        </w:rPr>
        <w:t xml:space="preserve">d. ilgalaikio materialaus turto likutinė vertė yra </w:t>
      </w:r>
      <w:r w:rsidR="00EE703E">
        <w:rPr>
          <w:bCs/>
        </w:rPr>
        <w:t>17</w:t>
      </w:r>
      <w:r w:rsidR="00E304CB">
        <w:rPr>
          <w:bCs/>
        </w:rPr>
        <w:t>02280,65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 (įstaigoje taip pat yra turto, kuris yra nusidėvėjęs, bet veikloje naudojamas). Per I</w:t>
      </w:r>
      <w:r w:rsidR="00E304CB">
        <w:rPr>
          <w:bCs/>
        </w:rPr>
        <w:t xml:space="preserve"> ir II ketvirčius</w:t>
      </w:r>
      <w:r>
        <w:rPr>
          <w:bCs/>
        </w:rPr>
        <w:t xml:space="preserve"> n</w:t>
      </w:r>
      <w:r w:rsidR="00E304CB">
        <w:rPr>
          <w:bCs/>
        </w:rPr>
        <w:t xml:space="preserve">urašyto (perduoto) turto nebuvo. Įstaiga neatlygintinai iš Šiaulių miesto savivaldybės gavo už 15405,39 </w:t>
      </w:r>
      <w:proofErr w:type="spellStart"/>
      <w:r w:rsidR="00E304CB">
        <w:rPr>
          <w:bCs/>
        </w:rPr>
        <w:t>Eur</w:t>
      </w:r>
      <w:proofErr w:type="spellEnd"/>
      <w:r w:rsidR="00E304CB">
        <w:rPr>
          <w:bCs/>
        </w:rPr>
        <w:t>.</w:t>
      </w:r>
    </w:p>
    <w:p w:rsidR="00E304CB" w:rsidRDefault="00E304CB" w:rsidP="00715EA4">
      <w:pPr>
        <w:jc w:val="both"/>
        <w:rPr>
          <w:bCs/>
        </w:rPr>
      </w:pPr>
    </w:p>
    <w:p w:rsidR="00715EA4" w:rsidRPr="00DE0AEE" w:rsidRDefault="00715EA4" w:rsidP="00715EA4">
      <w:pPr>
        <w:jc w:val="both"/>
        <w:rPr>
          <w:b/>
          <w:bCs/>
        </w:rPr>
      </w:pPr>
      <w:r>
        <w:rPr>
          <w:bCs/>
        </w:rPr>
        <w:tab/>
      </w:r>
      <w:r w:rsidRPr="00DE0AEE">
        <w:rPr>
          <w:b/>
          <w:bCs/>
        </w:rPr>
        <w:t>3. Ilgalaikis finansinis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Įstaiga ilgalaikio finansinio turto neturi - 0,00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Pr="00FD4340" w:rsidRDefault="00715EA4" w:rsidP="00715EA4">
      <w:pPr>
        <w:jc w:val="both"/>
        <w:rPr>
          <w:bCs/>
        </w:rPr>
      </w:pPr>
    </w:p>
    <w:p w:rsidR="00715EA4" w:rsidRPr="008E2C39" w:rsidRDefault="00715EA4" w:rsidP="00715EA4">
      <w:pPr>
        <w:ind w:firstLine="360"/>
        <w:jc w:val="both"/>
        <w:rPr>
          <w:b/>
          <w:bCs/>
        </w:rPr>
      </w:pPr>
      <w:r>
        <w:rPr>
          <w:bCs/>
        </w:rPr>
        <w:t xml:space="preserve">       </w:t>
      </w:r>
      <w:r w:rsidRPr="008E2C39">
        <w:rPr>
          <w:b/>
          <w:bCs/>
        </w:rPr>
        <w:t>4.</w:t>
      </w:r>
      <w:r>
        <w:rPr>
          <w:b/>
          <w:bCs/>
        </w:rPr>
        <w:t xml:space="preserve"> </w:t>
      </w:r>
      <w:r w:rsidRPr="008E2C39">
        <w:rPr>
          <w:b/>
          <w:bCs/>
        </w:rPr>
        <w:t>Biologinis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Įstaiga biologinio turto neturi - 0,00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8E2C39" w:rsidRDefault="00715EA4" w:rsidP="00715EA4">
      <w:pPr>
        <w:jc w:val="both"/>
        <w:rPr>
          <w:b/>
          <w:bCs/>
        </w:rPr>
      </w:pPr>
      <w:r>
        <w:rPr>
          <w:bCs/>
        </w:rPr>
        <w:tab/>
      </w:r>
      <w:r w:rsidRPr="008E2C39">
        <w:rPr>
          <w:b/>
          <w:bCs/>
        </w:rPr>
        <w:t>5. Trumpalaikis turtas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>Įstaigos trumpalaikis turtas</w:t>
      </w:r>
      <w:r w:rsidR="00BD196E">
        <w:rPr>
          <w:bCs/>
        </w:rPr>
        <w:t xml:space="preserve"> </w:t>
      </w:r>
      <w:r w:rsidR="007A7C7B">
        <w:rPr>
          <w:bCs/>
        </w:rPr>
        <w:t>antrą</w:t>
      </w:r>
      <w:r>
        <w:rPr>
          <w:bCs/>
        </w:rPr>
        <w:t xml:space="preserve"> ketvirtį sudarė – </w:t>
      </w:r>
      <w:r w:rsidR="008203A3">
        <w:rPr>
          <w:bCs/>
        </w:rPr>
        <w:t>502460,50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Tame skaičiuje medžiagų buvo </w:t>
      </w:r>
      <w:r w:rsidR="008203A3">
        <w:rPr>
          <w:bCs/>
        </w:rPr>
        <w:t>233,82</w:t>
      </w:r>
      <w:r w:rsidR="00BD196E"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 </w:t>
      </w:r>
      <w:r w:rsidR="008203A3">
        <w:rPr>
          <w:bCs/>
        </w:rPr>
        <w:t xml:space="preserve">išankstiniai mokėjimai sudarė – 204,19 </w:t>
      </w:r>
      <w:proofErr w:type="spellStart"/>
      <w:r w:rsidR="008203A3">
        <w:rPr>
          <w:bCs/>
        </w:rPr>
        <w:t>Eur</w:t>
      </w:r>
      <w:proofErr w:type="spellEnd"/>
      <w:r w:rsidR="008203A3">
        <w:rPr>
          <w:bCs/>
        </w:rPr>
        <w:t xml:space="preserve"> (</w:t>
      </w:r>
      <w:r w:rsidR="008203A3" w:rsidRPr="008203A3">
        <w:rPr>
          <w:bCs/>
        </w:rPr>
        <w:t xml:space="preserve">ERGO </w:t>
      </w:r>
      <w:proofErr w:type="spellStart"/>
      <w:r w:rsidR="008203A3" w:rsidRPr="008203A3">
        <w:rPr>
          <w:bCs/>
        </w:rPr>
        <w:t>Insurance</w:t>
      </w:r>
      <w:proofErr w:type="spellEnd"/>
      <w:r w:rsidR="008203A3" w:rsidRPr="008203A3">
        <w:rPr>
          <w:bCs/>
        </w:rPr>
        <w:t xml:space="preserve"> SE Lietuvos filialas </w:t>
      </w:r>
      <w:r w:rsidR="008203A3">
        <w:rPr>
          <w:bCs/>
        </w:rPr>
        <w:t xml:space="preserve">už automobilio draudimą), </w:t>
      </w:r>
      <w:r>
        <w:rPr>
          <w:bCs/>
        </w:rPr>
        <w:t xml:space="preserve">per vienus metus gautinos sumos sudarė </w:t>
      </w:r>
      <w:r w:rsidR="008203A3">
        <w:rPr>
          <w:bCs/>
        </w:rPr>
        <w:t>449527,30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pinigai – </w:t>
      </w:r>
      <w:r w:rsidR="008203A3">
        <w:rPr>
          <w:bCs/>
        </w:rPr>
        <w:t>52495,19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324193" w:rsidRDefault="00715EA4" w:rsidP="00715EA4">
      <w:pPr>
        <w:jc w:val="both"/>
        <w:rPr>
          <w:b/>
          <w:bCs/>
        </w:rPr>
      </w:pPr>
      <w:r>
        <w:rPr>
          <w:bCs/>
        </w:rPr>
        <w:tab/>
      </w:r>
      <w:r w:rsidRPr="00695DFA">
        <w:rPr>
          <w:b/>
          <w:bCs/>
        </w:rPr>
        <w:t>6.</w:t>
      </w:r>
      <w:r>
        <w:rPr>
          <w:b/>
          <w:bCs/>
        </w:rPr>
        <w:t xml:space="preserve"> </w:t>
      </w:r>
      <w:r w:rsidRPr="00324193">
        <w:rPr>
          <w:b/>
          <w:bCs/>
        </w:rPr>
        <w:t>Trumpalaikiai įsipareigojimai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Trumpalaikiai įsipareigojimai antrą ketvirtį įstaigoje – </w:t>
      </w:r>
      <w:r w:rsidR="007A7C7B">
        <w:rPr>
          <w:bCs/>
        </w:rPr>
        <w:t>290271,33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.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Juos sudarė tiekėjams mokėtinos sumos – </w:t>
      </w:r>
      <w:r w:rsidR="007A7C7B">
        <w:rPr>
          <w:bCs/>
        </w:rPr>
        <w:t>9803,05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su darbo santykiais susiję įsipareigojimai – </w:t>
      </w:r>
      <w:r w:rsidR="007A7C7B">
        <w:rPr>
          <w:bCs/>
        </w:rPr>
        <w:t>183353,61</w:t>
      </w:r>
      <w:r w:rsidR="00F444B1">
        <w:rPr>
          <w:bCs/>
        </w:rPr>
        <w:t>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 w:rsidR="007A7C7B">
        <w:rPr>
          <w:bCs/>
        </w:rPr>
        <w:t xml:space="preserve"> (atlyginimai mokami kito mėnesio 8 d.)</w:t>
      </w:r>
      <w:r>
        <w:rPr>
          <w:bCs/>
        </w:rPr>
        <w:t xml:space="preserve"> ir sukauptos mokėtinos sumos – </w:t>
      </w:r>
      <w:r w:rsidR="007A7C7B">
        <w:rPr>
          <w:bCs/>
        </w:rPr>
        <w:t xml:space="preserve">97114,67 </w:t>
      </w:r>
      <w:proofErr w:type="spellStart"/>
      <w:r w:rsidR="007A7C7B">
        <w:rPr>
          <w:bCs/>
        </w:rPr>
        <w:t>Eur</w:t>
      </w:r>
      <w:proofErr w:type="spellEnd"/>
      <w:r>
        <w:rPr>
          <w:bCs/>
        </w:rPr>
        <w:t>;</w:t>
      </w:r>
    </w:p>
    <w:p w:rsidR="00715EA4" w:rsidRPr="0020371C" w:rsidRDefault="00715EA4" w:rsidP="00715EA4">
      <w:pPr>
        <w:ind w:firstLine="360"/>
        <w:jc w:val="both"/>
        <w:rPr>
          <w:b/>
          <w:bCs/>
        </w:rPr>
      </w:pPr>
      <w:r w:rsidRPr="0020371C">
        <w:rPr>
          <w:b/>
          <w:bCs/>
        </w:rPr>
        <w:t xml:space="preserve">     </w:t>
      </w:r>
      <w:r>
        <w:rPr>
          <w:b/>
          <w:bCs/>
        </w:rPr>
        <w:t>7</w:t>
      </w:r>
      <w:r w:rsidRPr="0020371C">
        <w:rPr>
          <w:b/>
          <w:bCs/>
        </w:rPr>
        <w:t>.</w:t>
      </w:r>
      <w:r>
        <w:rPr>
          <w:b/>
          <w:bCs/>
        </w:rPr>
        <w:t xml:space="preserve"> </w:t>
      </w:r>
      <w:r w:rsidRPr="0020371C">
        <w:rPr>
          <w:b/>
          <w:bCs/>
        </w:rPr>
        <w:t xml:space="preserve">Pagrindinės veiklos pajamos 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Pagrindinės veiklos pajamos 2020 m. </w:t>
      </w:r>
      <w:r w:rsidR="007A7C7B">
        <w:rPr>
          <w:bCs/>
        </w:rPr>
        <w:t>birželio</w:t>
      </w:r>
      <w:r>
        <w:rPr>
          <w:bCs/>
        </w:rPr>
        <w:t xml:space="preserve"> 3</w:t>
      </w:r>
      <w:r w:rsidR="007A7C7B">
        <w:rPr>
          <w:bCs/>
        </w:rPr>
        <w:t>0</w:t>
      </w:r>
      <w:r>
        <w:rPr>
          <w:bCs/>
        </w:rPr>
        <w:t xml:space="preserve"> dienai – </w:t>
      </w:r>
      <w:r w:rsidR="007A7C7B">
        <w:rPr>
          <w:bCs/>
        </w:rPr>
        <w:t>1119858,61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. Šią sumą sudaro finansavimo pajamos – </w:t>
      </w:r>
      <w:r w:rsidR="007A7C7B">
        <w:rPr>
          <w:bCs/>
        </w:rPr>
        <w:t>1064177,46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 xml:space="preserve">, bei pagrindinės veiklos kitos pajamos – </w:t>
      </w:r>
      <w:r w:rsidR="007A7C7B">
        <w:rPr>
          <w:bCs/>
        </w:rPr>
        <w:t>55681,15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;</w:t>
      </w:r>
    </w:p>
    <w:p w:rsidR="00715EA4" w:rsidRDefault="00715EA4" w:rsidP="00715EA4">
      <w:pPr>
        <w:jc w:val="both"/>
        <w:rPr>
          <w:bCs/>
        </w:rPr>
      </w:pPr>
    </w:p>
    <w:p w:rsidR="00715EA4" w:rsidRPr="0020371C" w:rsidRDefault="00715EA4" w:rsidP="00715EA4">
      <w:pPr>
        <w:jc w:val="both"/>
        <w:rPr>
          <w:b/>
          <w:bCs/>
        </w:rPr>
      </w:pPr>
      <w:r>
        <w:rPr>
          <w:bCs/>
        </w:rPr>
        <w:tab/>
      </w:r>
      <w:r>
        <w:rPr>
          <w:b/>
          <w:bCs/>
        </w:rPr>
        <w:t>8</w:t>
      </w:r>
      <w:r w:rsidRPr="0020371C">
        <w:rPr>
          <w:b/>
          <w:bCs/>
        </w:rPr>
        <w:t>. Pagrindinės veiklos sąnaudos</w:t>
      </w:r>
    </w:p>
    <w:p w:rsidR="00715EA4" w:rsidRDefault="00715EA4" w:rsidP="00715EA4">
      <w:pPr>
        <w:jc w:val="both"/>
        <w:rPr>
          <w:bCs/>
        </w:rPr>
      </w:pPr>
      <w:r w:rsidRPr="0020371C">
        <w:rPr>
          <w:bCs/>
        </w:rPr>
        <w:t xml:space="preserve">Pagrindinės </w:t>
      </w:r>
      <w:r>
        <w:rPr>
          <w:bCs/>
        </w:rPr>
        <w:t xml:space="preserve">veiklos sąnaudos per ataskaitinį laikotarpį  - </w:t>
      </w:r>
      <w:r w:rsidR="00DF6344">
        <w:rPr>
          <w:bCs/>
        </w:rPr>
        <w:t>1099171,40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. Didžiąją dalį šių sąnaudų per ketvirtį sudarė darbo užmokesčio, socialinio draudimo ir atostogų rezervo sąnaudos;</w:t>
      </w:r>
    </w:p>
    <w:p w:rsidR="00715EA4" w:rsidRPr="007A6808" w:rsidRDefault="00715EA4" w:rsidP="00715EA4">
      <w:pPr>
        <w:jc w:val="both"/>
        <w:rPr>
          <w:b/>
          <w:bCs/>
        </w:rPr>
      </w:pPr>
      <w:r>
        <w:rPr>
          <w:bCs/>
        </w:rPr>
        <w:tab/>
      </w:r>
      <w:r>
        <w:rPr>
          <w:b/>
          <w:bCs/>
        </w:rPr>
        <w:t>9</w:t>
      </w:r>
      <w:r w:rsidRPr="00397BC9">
        <w:rPr>
          <w:b/>
          <w:bCs/>
        </w:rPr>
        <w:t>.</w:t>
      </w:r>
      <w:r>
        <w:rPr>
          <w:b/>
          <w:bCs/>
        </w:rPr>
        <w:t xml:space="preserve"> </w:t>
      </w:r>
      <w:r w:rsidRPr="00397BC9">
        <w:rPr>
          <w:b/>
          <w:bCs/>
        </w:rPr>
        <w:t>Pagrindinės veiklos perviršis ar deficitas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 xml:space="preserve">Pagrindinės veiklos </w:t>
      </w:r>
      <w:r w:rsidR="00EC0984">
        <w:rPr>
          <w:bCs/>
        </w:rPr>
        <w:t>perviršį</w:t>
      </w:r>
      <w:r>
        <w:rPr>
          <w:bCs/>
        </w:rPr>
        <w:t xml:space="preserve"> sudaro – </w:t>
      </w:r>
      <w:r w:rsidR="00DF6344">
        <w:rPr>
          <w:bCs/>
        </w:rPr>
        <w:t>20687,21</w:t>
      </w:r>
      <w:r>
        <w:rPr>
          <w:bCs/>
        </w:rPr>
        <w:t xml:space="preserve"> </w:t>
      </w:r>
      <w:proofErr w:type="spellStart"/>
      <w:r>
        <w:rPr>
          <w:bCs/>
        </w:rPr>
        <w:t>Eur</w:t>
      </w:r>
      <w:proofErr w:type="spellEnd"/>
      <w:r>
        <w:rPr>
          <w:bCs/>
        </w:rPr>
        <w:t>.</w:t>
      </w:r>
    </w:p>
    <w:p w:rsidR="00715EA4" w:rsidRDefault="00715EA4" w:rsidP="00715EA4">
      <w:pPr>
        <w:jc w:val="both"/>
        <w:rPr>
          <w:bCs/>
        </w:rPr>
      </w:pPr>
    </w:p>
    <w:p w:rsidR="00715EA4" w:rsidRDefault="00715EA4" w:rsidP="00715EA4">
      <w:pPr>
        <w:jc w:val="both"/>
        <w:rPr>
          <w:bCs/>
        </w:rPr>
      </w:pPr>
      <w:r>
        <w:rPr>
          <w:bCs/>
        </w:rPr>
        <w:tab/>
        <w:t>Per ataskaitinį laikotarpį apskaitos politikos keitimo, klaidų taisymo, neapibrėžtų įsipareigojimų, reikšmingų įvykių ir turto pokyčių nebuvo.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ab/>
        <w:t>Neapibrėžtų įsipareigojimų ir neapibrėžtų turto pokyčių per ataskaitinį laikotarpį nebuvo.</w:t>
      </w:r>
    </w:p>
    <w:p w:rsidR="00715EA4" w:rsidRDefault="00715EA4" w:rsidP="00715EA4">
      <w:pPr>
        <w:jc w:val="both"/>
        <w:rPr>
          <w:bCs/>
        </w:rPr>
      </w:pPr>
      <w:r>
        <w:rPr>
          <w:bCs/>
        </w:rPr>
        <w:tab/>
        <w:t>Sprendimų dėl teisinių ginčų nėra.</w:t>
      </w:r>
    </w:p>
    <w:p w:rsidR="00715EA4" w:rsidRPr="00C778B1" w:rsidRDefault="00715EA4" w:rsidP="00715EA4">
      <w:pPr>
        <w:jc w:val="both"/>
        <w:rPr>
          <w:bCs/>
        </w:rPr>
      </w:pPr>
      <w:r>
        <w:rPr>
          <w:bCs/>
        </w:rPr>
        <w:tab/>
        <w:t xml:space="preserve">Reikšmingų įvykių po paskutinės tarpinio ataskaitinio laikotarpio dienos nebuvo. </w:t>
      </w:r>
      <w:r w:rsidRPr="00FD4340">
        <w:rPr>
          <w:bCs/>
        </w:rPr>
        <w:t xml:space="preserve">      </w:t>
      </w:r>
    </w:p>
    <w:p w:rsidR="00715EA4" w:rsidRPr="00C778B1" w:rsidRDefault="00715EA4" w:rsidP="00715EA4">
      <w:pPr>
        <w:ind w:firstLine="360"/>
        <w:jc w:val="both"/>
        <w:rPr>
          <w:bCs/>
        </w:rPr>
      </w:pPr>
    </w:p>
    <w:p w:rsidR="00715EA4" w:rsidRDefault="00715EA4" w:rsidP="00715EA4">
      <w:pPr>
        <w:jc w:val="both"/>
      </w:pPr>
    </w:p>
    <w:p w:rsidR="00715EA4" w:rsidRDefault="00715EA4" w:rsidP="00715EA4">
      <w:pPr>
        <w:jc w:val="both"/>
      </w:pPr>
      <w:r>
        <w:t>Direktorė</w:t>
      </w:r>
      <w:r>
        <w:tab/>
      </w:r>
      <w:r>
        <w:tab/>
        <w:t xml:space="preserve">                     </w:t>
      </w:r>
      <w:r w:rsidR="00A43AC9">
        <w:tab/>
      </w:r>
      <w:r w:rsidR="00A43AC9">
        <w:tab/>
      </w:r>
      <w:r w:rsidR="00A43AC9">
        <w:tab/>
      </w:r>
      <w:r>
        <w:t xml:space="preserve">                       Vida </w:t>
      </w:r>
      <w:proofErr w:type="spellStart"/>
      <w:r>
        <w:t>Šalnienė</w:t>
      </w:r>
      <w:proofErr w:type="spellEnd"/>
    </w:p>
    <w:p w:rsidR="00715EA4" w:rsidRDefault="00715EA4" w:rsidP="00715EA4">
      <w:pPr>
        <w:tabs>
          <w:tab w:val="left" w:pos="6237"/>
        </w:tabs>
      </w:pPr>
    </w:p>
    <w:p w:rsidR="00715EA4" w:rsidRDefault="00715EA4" w:rsidP="00715EA4"/>
    <w:p w:rsidR="00715EA4" w:rsidRDefault="00715EA4" w:rsidP="00715EA4">
      <w:r>
        <w:t>Šiaulių miesto savivaldybės Švietimo centro</w:t>
      </w:r>
    </w:p>
    <w:p w:rsidR="00715EA4" w:rsidRDefault="00715EA4" w:rsidP="00715EA4">
      <w:r>
        <w:t xml:space="preserve">Centralizuotos buhalterinės apskaitos padalinio </w:t>
      </w:r>
    </w:p>
    <w:p w:rsidR="00715EA4" w:rsidRDefault="00715EA4" w:rsidP="00715EA4">
      <w:r>
        <w:t xml:space="preserve">vyriausioji buhalterė </w:t>
      </w:r>
      <w:r>
        <w:tab/>
      </w:r>
      <w:r>
        <w:tab/>
      </w:r>
      <w:r>
        <w:tab/>
        <w:t xml:space="preserve">                                     Stanislava </w:t>
      </w:r>
      <w:proofErr w:type="spellStart"/>
      <w:r>
        <w:t>Vaičiulienė</w:t>
      </w:r>
      <w:proofErr w:type="spellEnd"/>
      <w:r>
        <w:t xml:space="preserve">                                  </w:t>
      </w:r>
      <w:bookmarkStart w:id="0" w:name="_GoBack"/>
      <w:bookmarkEnd w:id="0"/>
      <w:r>
        <w:t xml:space="preserve">                                                     </w:t>
      </w:r>
    </w:p>
    <w:p w:rsidR="00715EA4" w:rsidRDefault="00715EA4" w:rsidP="00715EA4">
      <w:r>
        <w:t xml:space="preserve">                                                                             </w:t>
      </w:r>
    </w:p>
    <w:p w:rsidR="00715EA4" w:rsidRDefault="00715EA4" w:rsidP="00715EA4">
      <w:r>
        <w:t>Ataskaitas rengė:</w:t>
      </w:r>
    </w:p>
    <w:p w:rsidR="00715EA4" w:rsidRDefault="00715EA4" w:rsidP="00715EA4">
      <w:r>
        <w:t xml:space="preserve">Šiaulių miesto savivaldybės Švietimo centro </w:t>
      </w:r>
    </w:p>
    <w:p w:rsidR="00715EA4" w:rsidRDefault="00715EA4" w:rsidP="00715EA4">
      <w:r>
        <w:t>Centralizuotos buhalterinės apskaitos padalinio vyr. buhalterės pavaduotoja</w:t>
      </w:r>
    </w:p>
    <w:p w:rsidR="006465A2" w:rsidRPr="001F205B" w:rsidRDefault="00715EA4" w:rsidP="00715EA4">
      <w:r>
        <w:t>Aušra Radvilaitė-Balčiūnienė, tel. +370 61804159</w:t>
      </w:r>
    </w:p>
    <w:sectPr w:rsidR="006465A2" w:rsidRPr="001F205B" w:rsidSect="0016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62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88" w:rsidRDefault="00FF6E88" w:rsidP="000F215A">
      <w:r>
        <w:separator/>
      </w:r>
    </w:p>
  </w:endnote>
  <w:endnote w:type="continuationSeparator" w:id="0">
    <w:p w:rsidR="00FF6E88" w:rsidRDefault="00FF6E88" w:rsidP="000F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88" w:rsidRDefault="00FF6E88" w:rsidP="000F215A">
      <w:r>
        <w:separator/>
      </w:r>
    </w:p>
  </w:footnote>
  <w:footnote w:type="continuationSeparator" w:id="0">
    <w:p w:rsidR="00FF6E88" w:rsidRDefault="00FF6E88" w:rsidP="000F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5A" w:rsidRDefault="000F215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C2E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24E35BC5"/>
    <w:multiLevelType w:val="hybridMultilevel"/>
    <w:tmpl w:val="410497C2"/>
    <w:lvl w:ilvl="0" w:tplc="12E63E88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60" w:hanging="360"/>
      </w:pPr>
    </w:lvl>
    <w:lvl w:ilvl="2" w:tplc="0427001B" w:tentative="1">
      <w:start w:val="1"/>
      <w:numFmt w:val="lowerRoman"/>
      <w:lvlText w:val="%3."/>
      <w:lvlJc w:val="right"/>
      <w:pPr>
        <w:ind w:left="3180" w:hanging="180"/>
      </w:pPr>
    </w:lvl>
    <w:lvl w:ilvl="3" w:tplc="0427000F" w:tentative="1">
      <w:start w:val="1"/>
      <w:numFmt w:val="decimal"/>
      <w:lvlText w:val="%4."/>
      <w:lvlJc w:val="left"/>
      <w:pPr>
        <w:ind w:left="3900" w:hanging="360"/>
      </w:pPr>
    </w:lvl>
    <w:lvl w:ilvl="4" w:tplc="04270019" w:tentative="1">
      <w:start w:val="1"/>
      <w:numFmt w:val="lowerLetter"/>
      <w:lvlText w:val="%5."/>
      <w:lvlJc w:val="left"/>
      <w:pPr>
        <w:ind w:left="4620" w:hanging="360"/>
      </w:pPr>
    </w:lvl>
    <w:lvl w:ilvl="5" w:tplc="0427001B" w:tentative="1">
      <w:start w:val="1"/>
      <w:numFmt w:val="lowerRoman"/>
      <w:lvlText w:val="%6."/>
      <w:lvlJc w:val="right"/>
      <w:pPr>
        <w:ind w:left="5340" w:hanging="180"/>
      </w:pPr>
    </w:lvl>
    <w:lvl w:ilvl="6" w:tplc="0427000F" w:tentative="1">
      <w:start w:val="1"/>
      <w:numFmt w:val="decimal"/>
      <w:lvlText w:val="%7."/>
      <w:lvlJc w:val="left"/>
      <w:pPr>
        <w:ind w:left="6060" w:hanging="360"/>
      </w:pPr>
    </w:lvl>
    <w:lvl w:ilvl="7" w:tplc="04270019" w:tentative="1">
      <w:start w:val="1"/>
      <w:numFmt w:val="lowerLetter"/>
      <w:lvlText w:val="%8."/>
      <w:lvlJc w:val="left"/>
      <w:pPr>
        <w:ind w:left="6780" w:hanging="360"/>
      </w:pPr>
    </w:lvl>
    <w:lvl w:ilvl="8" w:tplc="0427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A327E41"/>
    <w:multiLevelType w:val="hybridMultilevel"/>
    <w:tmpl w:val="8B8C1D4C"/>
    <w:lvl w:ilvl="0" w:tplc="0427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13D11"/>
    <w:multiLevelType w:val="hybridMultilevel"/>
    <w:tmpl w:val="89646582"/>
    <w:lvl w:ilvl="0" w:tplc="75EC7FD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00D3D8C"/>
    <w:multiLevelType w:val="hybridMultilevel"/>
    <w:tmpl w:val="7ABA9578"/>
    <w:lvl w:ilvl="0" w:tplc="44E80D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732A79"/>
    <w:multiLevelType w:val="hybridMultilevel"/>
    <w:tmpl w:val="E990D1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59FE2FA6"/>
    <w:multiLevelType w:val="hybridMultilevel"/>
    <w:tmpl w:val="6C7651BA"/>
    <w:lvl w:ilvl="0" w:tplc="0427000F">
      <w:start w:val="1"/>
      <w:numFmt w:val="decimal"/>
      <w:lvlText w:val="%1."/>
      <w:lvlJc w:val="left"/>
      <w:pPr>
        <w:ind w:left="1860" w:hanging="360"/>
      </w:p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5DE60A96"/>
    <w:multiLevelType w:val="hybridMultilevel"/>
    <w:tmpl w:val="9132BB6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BAB4B36"/>
    <w:multiLevelType w:val="hybridMultilevel"/>
    <w:tmpl w:val="04988B6C"/>
    <w:lvl w:ilvl="0" w:tplc="0924FE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DC861A4"/>
    <w:multiLevelType w:val="hybridMultilevel"/>
    <w:tmpl w:val="329E3190"/>
    <w:lvl w:ilvl="0" w:tplc="0427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52F6096"/>
    <w:multiLevelType w:val="hybridMultilevel"/>
    <w:tmpl w:val="2D208746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E4639"/>
    <w:multiLevelType w:val="hybridMultilevel"/>
    <w:tmpl w:val="57A24532"/>
    <w:lvl w:ilvl="0" w:tplc="BB183F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5" w15:restartNumberingAfterBreak="0">
    <w:nsid w:val="7E1A0FA0"/>
    <w:multiLevelType w:val="hybridMultilevel"/>
    <w:tmpl w:val="2C727DEC"/>
    <w:lvl w:ilvl="0" w:tplc="0427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A2"/>
    <w:rsid w:val="0000129C"/>
    <w:rsid w:val="000016FB"/>
    <w:rsid w:val="00001B03"/>
    <w:rsid w:val="00007AB2"/>
    <w:rsid w:val="0001033D"/>
    <w:rsid w:val="00010FCD"/>
    <w:rsid w:val="000145CA"/>
    <w:rsid w:val="0001536B"/>
    <w:rsid w:val="00015A98"/>
    <w:rsid w:val="00024CF2"/>
    <w:rsid w:val="0002525D"/>
    <w:rsid w:val="00026AF0"/>
    <w:rsid w:val="00026D44"/>
    <w:rsid w:val="000351EB"/>
    <w:rsid w:val="00037D61"/>
    <w:rsid w:val="00046B1D"/>
    <w:rsid w:val="000636B1"/>
    <w:rsid w:val="00067389"/>
    <w:rsid w:val="000719B8"/>
    <w:rsid w:val="00074C25"/>
    <w:rsid w:val="00081A11"/>
    <w:rsid w:val="00084931"/>
    <w:rsid w:val="00084F41"/>
    <w:rsid w:val="0009087D"/>
    <w:rsid w:val="00090B3A"/>
    <w:rsid w:val="0009132B"/>
    <w:rsid w:val="00091A5D"/>
    <w:rsid w:val="00091F56"/>
    <w:rsid w:val="00092B5D"/>
    <w:rsid w:val="00094334"/>
    <w:rsid w:val="000A0910"/>
    <w:rsid w:val="000A114D"/>
    <w:rsid w:val="000A2808"/>
    <w:rsid w:val="000A3B5C"/>
    <w:rsid w:val="000A749A"/>
    <w:rsid w:val="000B0115"/>
    <w:rsid w:val="000B6559"/>
    <w:rsid w:val="000B65B2"/>
    <w:rsid w:val="000B67D1"/>
    <w:rsid w:val="000C0E84"/>
    <w:rsid w:val="000C366D"/>
    <w:rsid w:val="000D1733"/>
    <w:rsid w:val="000E23A9"/>
    <w:rsid w:val="000E3415"/>
    <w:rsid w:val="000F060D"/>
    <w:rsid w:val="000F0A71"/>
    <w:rsid w:val="000F1905"/>
    <w:rsid w:val="000F1DA0"/>
    <w:rsid w:val="000F215A"/>
    <w:rsid w:val="000F21EB"/>
    <w:rsid w:val="000F506F"/>
    <w:rsid w:val="00100792"/>
    <w:rsid w:val="00100ABC"/>
    <w:rsid w:val="00104E7D"/>
    <w:rsid w:val="001057FC"/>
    <w:rsid w:val="00110C67"/>
    <w:rsid w:val="00112AF6"/>
    <w:rsid w:val="00112B14"/>
    <w:rsid w:val="001164B3"/>
    <w:rsid w:val="0012047C"/>
    <w:rsid w:val="001205BA"/>
    <w:rsid w:val="00131B04"/>
    <w:rsid w:val="00136BF8"/>
    <w:rsid w:val="00137174"/>
    <w:rsid w:val="00140C06"/>
    <w:rsid w:val="001425F7"/>
    <w:rsid w:val="001516E2"/>
    <w:rsid w:val="00155721"/>
    <w:rsid w:val="00155C0C"/>
    <w:rsid w:val="00163798"/>
    <w:rsid w:val="00164958"/>
    <w:rsid w:val="001654A0"/>
    <w:rsid w:val="001737D6"/>
    <w:rsid w:val="001755EE"/>
    <w:rsid w:val="00177C17"/>
    <w:rsid w:val="00182481"/>
    <w:rsid w:val="00186938"/>
    <w:rsid w:val="00187CDB"/>
    <w:rsid w:val="00191474"/>
    <w:rsid w:val="001B192B"/>
    <w:rsid w:val="001C1B0F"/>
    <w:rsid w:val="001C5057"/>
    <w:rsid w:val="001C53A6"/>
    <w:rsid w:val="001D0FCA"/>
    <w:rsid w:val="001D57DD"/>
    <w:rsid w:val="001E434F"/>
    <w:rsid w:val="001E6A46"/>
    <w:rsid w:val="001E7947"/>
    <w:rsid w:val="001E7A93"/>
    <w:rsid w:val="001F0D6F"/>
    <w:rsid w:val="001F0F8E"/>
    <w:rsid w:val="001F205B"/>
    <w:rsid w:val="001F2E91"/>
    <w:rsid w:val="001F64D1"/>
    <w:rsid w:val="00212DA7"/>
    <w:rsid w:val="0021791F"/>
    <w:rsid w:val="00223B1D"/>
    <w:rsid w:val="002265C6"/>
    <w:rsid w:val="00226BF4"/>
    <w:rsid w:val="002343F8"/>
    <w:rsid w:val="0023753F"/>
    <w:rsid w:val="00237A7A"/>
    <w:rsid w:val="00240C1C"/>
    <w:rsid w:val="00244B16"/>
    <w:rsid w:val="0025394C"/>
    <w:rsid w:val="00257024"/>
    <w:rsid w:val="00257441"/>
    <w:rsid w:val="002636F3"/>
    <w:rsid w:val="002742C3"/>
    <w:rsid w:val="002761DA"/>
    <w:rsid w:val="002763FB"/>
    <w:rsid w:val="00277C9E"/>
    <w:rsid w:val="00282C18"/>
    <w:rsid w:val="00283F64"/>
    <w:rsid w:val="0028573E"/>
    <w:rsid w:val="00285CC4"/>
    <w:rsid w:val="002866AA"/>
    <w:rsid w:val="00287750"/>
    <w:rsid w:val="00297C6C"/>
    <w:rsid w:val="002B035E"/>
    <w:rsid w:val="002B0424"/>
    <w:rsid w:val="002B16C4"/>
    <w:rsid w:val="002C5C01"/>
    <w:rsid w:val="002C7CAC"/>
    <w:rsid w:val="002D029D"/>
    <w:rsid w:val="002D22D4"/>
    <w:rsid w:val="002E21F8"/>
    <w:rsid w:val="002F5D19"/>
    <w:rsid w:val="00305E19"/>
    <w:rsid w:val="00306B56"/>
    <w:rsid w:val="003105D1"/>
    <w:rsid w:val="00311192"/>
    <w:rsid w:val="003123F3"/>
    <w:rsid w:val="003152D8"/>
    <w:rsid w:val="00315643"/>
    <w:rsid w:val="00316B86"/>
    <w:rsid w:val="003332F2"/>
    <w:rsid w:val="00340700"/>
    <w:rsid w:val="00340C3D"/>
    <w:rsid w:val="0035326D"/>
    <w:rsid w:val="00353497"/>
    <w:rsid w:val="003632CF"/>
    <w:rsid w:val="00363582"/>
    <w:rsid w:val="00365199"/>
    <w:rsid w:val="003658EF"/>
    <w:rsid w:val="00382A82"/>
    <w:rsid w:val="003876AB"/>
    <w:rsid w:val="00391521"/>
    <w:rsid w:val="003A3C26"/>
    <w:rsid w:val="003A529E"/>
    <w:rsid w:val="003A67A9"/>
    <w:rsid w:val="003C1724"/>
    <w:rsid w:val="003C44A5"/>
    <w:rsid w:val="003C6DC0"/>
    <w:rsid w:val="003C70DC"/>
    <w:rsid w:val="003D3170"/>
    <w:rsid w:val="003E28F5"/>
    <w:rsid w:val="003E3C92"/>
    <w:rsid w:val="003E4C25"/>
    <w:rsid w:val="003E7865"/>
    <w:rsid w:val="003F0C52"/>
    <w:rsid w:val="003F3908"/>
    <w:rsid w:val="00400DEC"/>
    <w:rsid w:val="004024D6"/>
    <w:rsid w:val="00407A23"/>
    <w:rsid w:val="00407C4B"/>
    <w:rsid w:val="00413CCC"/>
    <w:rsid w:val="00422F9C"/>
    <w:rsid w:val="00425993"/>
    <w:rsid w:val="00427C82"/>
    <w:rsid w:val="00440428"/>
    <w:rsid w:val="004426A9"/>
    <w:rsid w:val="0044342C"/>
    <w:rsid w:val="00444AC6"/>
    <w:rsid w:val="004754FD"/>
    <w:rsid w:val="00486368"/>
    <w:rsid w:val="00487ECF"/>
    <w:rsid w:val="00490FA2"/>
    <w:rsid w:val="004910EA"/>
    <w:rsid w:val="004D374C"/>
    <w:rsid w:val="004D611A"/>
    <w:rsid w:val="004D729E"/>
    <w:rsid w:val="004E6B71"/>
    <w:rsid w:val="004F0130"/>
    <w:rsid w:val="004F6E26"/>
    <w:rsid w:val="00500F08"/>
    <w:rsid w:val="00504CA2"/>
    <w:rsid w:val="00514CC4"/>
    <w:rsid w:val="005160FF"/>
    <w:rsid w:val="00532D8A"/>
    <w:rsid w:val="00540F64"/>
    <w:rsid w:val="005428A6"/>
    <w:rsid w:val="0054559B"/>
    <w:rsid w:val="00546FF6"/>
    <w:rsid w:val="005533B3"/>
    <w:rsid w:val="005601BD"/>
    <w:rsid w:val="005654B0"/>
    <w:rsid w:val="0057353D"/>
    <w:rsid w:val="0058093E"/>
    <w:rsid w:val="00586F52"/>
    <w:rsid w:val="00592365"/>
    <w:rsid w:val="00593C8F"/>
    <w:rsid w:val="005962ED"/>
    <w:rsid w:val="005A7652"/>
    <w:rsid w:val="005A7C34"/>
    <w:rsid w:val="005B08BF"/>
    <w:rsid w:val="005B382F"/>
    <w:rsid w:val="005C343E"/>
    <w:rsid w:val="005D740C"/>
    <w:rsid w:val="005E0CD3"/>
    <w:rsid w:val="006025BD"/>
    <w:rsid w:val="00605B27"/>
    <w:rsid w:val="00605B74"/>
    <w:rsid w:val="0061496F"/>
    <w:rsid w:val="00615114"/>
    <w:rsid w:val="00615270"/>
    <w:rsid w:val="00615447"/>
    <w:rsid w:val="00616DE7"/>
    <w:rsid w:val="00620236"/>
    <w:rsid w:val="00620DC3"/>
    <w:rsid w:val="0062531F"/>
    <w:rsid w:val="00632BA7"/>
    <w:rsid w:val="00635DA8"/>
    <w:rsid w:val="00640CC3"/>
    <w:rsid w:val="00642DD9"/>
    <w:rsid w:val="006465A2"/>
    <w:rsid w:val="0064707B"/>
    <w:rsid w:val="0065277A"/>
    <w:rsid w:val="00652E2A"/>
    <w:rsid w:val="006548F0"/>
    <w:rsid w:val="00662CCA"/>
    <w:rsid w:val="00671A8E"/>
    <w:rsid w:val="006773C9"/>
    <w:rsid w:val="006810C4"/>
    <w:rsid w:val="00681BA4"/>
    <w:rsid w:val="00681C66"/>
    <w:rsid w:val="00684EC4"/>
    <w:rsid w:val="006939DF"/>
    <w:rsid w:val="00695A1B"/>
    <w:rsid w:val="00697C18"/>
    <w:rsid w:val="006A363C"/>
    <w:rsid w:val="006A54A5"/>
    <w:rsid w:val="006B2C3E"/>
    <w:rsid w:val="006B7684"/>
    <w:rsid w:val="006C2827"/>
    <w:rsid w:val="006C37E6"/>
    <w:rsid w:val="006C6EA8"/>
    <w:rsid w:val="006D1BD1"/>
    <w:rsid w:val="006D23C8"/>
    <w:rsid w:val="006D2477"/>
    <w:rsid w:val="006E0CDC"/>
    <w:rsid w:val="006E2013"/>
    <w:rsid w:val="006F1F6C"/>
    <w:rsid w:val="006F4EA0"/>
    <w:rsid w:val="006F760E"/>
    <w:rsid w:val="006F7F99"/>
    <w:rsid w:val="0071267D"/>
    <w:rsid w:val="00713B73"/>
    <w:rsid w:val="00715536"/>
    <w:rsid w:val="00715EA4"/>
    <w:rsid w:val="00720A5D"/>
    <w:rsid w:val="00724786"/>
    <w:rsid w:val="00727A02"/>
    <w:rsid w:val="00727B89"/>
    <w:rsid w:val="00734333"/>
    <w:rsid w:val="0073610C"/>
    <w:rsid w:val="00740B13"/>
    <w:rsid w:val="00741433"/>
    <w:rsid w:val="00743488"/>
    <w:rsid w:val="007546BF"/>
    <w:rsid w:val="00760520"/>
    <w:rsid w:val="007617DF"/>
    <w:rsid w:val="00761865"/>
    <w:rsid w:val="007651F7"/>
    <w:rsid w:val="00780500"/>
    <w:rsid w:val="007819F0"/>
    <w:rsid w:val="0079057F"/>
    <w:rsid w:val="00790800"/>
    <w:rsid w:val="00790E52"/>
    <w:rsid w:val="00791075"/>
    <w:rsid w:val="007942F0"/>
    <w:rsid w:val="00794D0B"/>
    <w:rsid w:val="00795ECF"/>
    <w:rsid w:val="00797572"/>
    <w:rsid w:val="007978EE"/>
    <w:rsid w:val="007A768A"/>
    <w:rsid w:val="007A7C7B"/>
    <w:rsid w:val="007B0D25"/>
    <w:rsid w:val="007B3614"/>
    <w:rsid w:val="007C3833"/>
    <w:rsid w:val="007C498B"/>
    <w:rsid w:val="007D007C"/>
    <w:rsid w:val="007D11AA"/>
    <w:rsid w:val="007D3992"/>
    <w:rsid w:val="007F0337"/>
    <w:rsid w:val="007F23D8"/>
    <w:rsid w:val="007F3986"/>
    <w:rsid w:val="007F7771"/>
    <w:rsid w:val="00802D3C"/>
    <w:rsid w:val="00813F4D"/>
    <w:rsid w:val="00814089"/>
    <w:rsid w:val="008203A3"/>
    <w:rsid w:val="008315D6"/>
    <w:rsid w:val="008420E1"/>
    <w:rsid w:val="0084285F"/>
    <w:rsid w:val="0084483C"/>
    <w:rsid w:val="008630F4"/>
    <w:rsid w:val="00865385"/>
    <w:rsid w:val="0086680B"/>
    <w:rsid w:val="00871F41"/>
    <w:rsid w:val="00877CB5"/>
    <w:rsid w:val="0088390B"/>
    <w:rsid w:val="00883B9B"/>
    <w:rsid w:val="008A3EC4"/>
    <w:rsid w:val="008A5ACC"/>
    <w:rsid w:val="008A7003"/>
    <w:rsid w:val="008A77A9"/>
    <w:rsid w:val="008A7E59"/>
    <w:rsid w:val="008B2DBC"/>
    <w:rsid w:val="008C2398"/>
    <w:rsid w:val="008D5DAF"/>
    <w:rsid w:val="008E05F3"/>
    <w:rsid w:val="008E7E13"/>
    <w:rsid w:val="008F0CFB"/>
    <w:rsid w:val="008F2028"/>
    <w:rsid w:val="00902D9C"/>
    <w:rsid w:val="009042FC"/>
    <w:rsid w:val="009276BE"/>
    <w:rsid w:val="00940F14"/>
    <w:rsid w:val="00941021"/>
    <w:rsid w:val="00946514"/>
    <w:rsid w:val="009540F8"/>
    <w:rsid w:val="00954DC1"/>
    <w:rsid w:val="009647A0"/>
    <w:rsid w:val="00965492"/>
    <w:rsid w:val="0097113F"/>
    <w:rsid w:val="009810F3"/>
    <w:rsid w:val="00982406"/>
    <w:rsid w:val="00987C66"/>
    <w:rsid w:val="00991574"/>
    <w:rsid w:val="00997128"/>
    <w:rsid w:val="009A2A94"/>
    <w:rsid w:val="009A4B7B"/>
    <w:rsid w:val="009A722C"/>
    <w:rsid w:val="009B211E"/>
    <w:rsid w:val="009C0C73"/>
    <w:rsid w:val="009D1A1A"/>
    <w:rsid w:val="009D1EA7"/>
    <w:rsid w:val="009E295D"/>
    <w:rsid w:val="009F719D"/>
    <w:rsid w:val="00A001BB"/>
    <w:rsid w:val="00A11D8E"/>
    <w:rsid w:val="00A12608"/>
    <w:rsid w:val="00A1449C"/>
    <w:rsid w:val="00A16D6F"/>
    <w:rsid w:val="00A26730"/>
    <w:rsid w:val="00A2710F"/>
    <w:rsid w:val="00A32E61"/>
    <w:rsid w:val="00A33B6A"/>
    <w:rsid w:val="00A33C0F"/>
    <w:rsid w:val="00A43AC9"/>
    <w:rsid w:val="00A43ADA"/>
    <w:rsid w:val="00A61903"/>
    <w:rsid w:val="00A61E33"/>
    <w:rsid w:val="00A61FBA"/>
    <w:rsid w:val="00A6680F"/>
    <w:rsid w:val="00A71078"/>
    <w:rsid w:val="00A83ADE"/>
    <w:rsid w:val="00A865FB"/>
    <w:rsid w:val="00A95187"/>
    <w:rsid w:val="00AA0811"/>
    <w:rsid w:val="00AA1E68"/>
    <w:rsid w:val="00AB3B71"/>
    <w:rsid w:val="00AB5A61"/>
    <w:rsid w:val="00AC50AB"/>
    <w:rsid w:val="00AC63C9"/>
    <w:rsid w:val="00AD1BA5"/>
    <w:rsid w:val="00AD6318"/>
    <w:rsid w:val="00AE2779"/>
    <w:rsid w:val="00AE37F3"/>
    <w:rsid w:val="00AE51EA"/>
    <w:rsid w:val="00AE6CB1"/>
    <w:rsid w:val="00AF0E88"/>
    <w:rsid w:val="00AF10E5"/>
    <w:rsid w:val="00AF4E60"/>
    <w:rsid w:val="00AF51A7"/>
    <w:rsid w:val="00B02E84"/>
    <w:rsid w:val="00B05761"/>
    <w:rsid w:val="00B11457"/>
    <w:rsid w:val="00B200BF"/>
    <w:rsid w:val="00B24AE6"/>
    <w:rsid w:val="00B33213"/>
    <w:rsid w:val="00B362C1"/>
    <w:rsid w:val="00B406F9"/>
    <w:rsid w:val="00B46774"/>
    <w:rsid w:val="00B54114"/>
    <w:rsid w:val="00B556FC"/>
    <w:rsid w:val="00B677E5"/>
    <w:rsid w:val="00B70274"/>
    <w:rsid w:val="00B805F5"/>
    <w:rsid w:val="00B82A20"/>
    <w:rsid w:val="00B97548"/>
    <w:rsid w:val="00BA1CFD"/>
    <w:rsid w:val="00BA6678"/>
    <w:rsid w:val="00BA6855"/>
    <w:rsid w:val="00BA7CBD"/>
    <w:rsid w:val="00BB5710"/>
    <w:rsid w:val="00BC21C0"/>
    <w:rsid w:val="00BD0FD7"/>
    <w:rsid w:val="00BD196E"/>
    <w:rsid w:val="00BD53D6"/>
    <w:rsid w:val="00BE240E"/>
    <w:rsid w:val="00BE2C3E"/>
    <w:rsid w:val="00BE5EE7"/>
    <w:rsid w:val="00BE76DF"/>
    <w:rsid w:val="00BE78E9"/>
    <w:rsid w:val="00BF2F42"/>
    <w:rsid w:val="00BF4B61"/>
    <w:rsid w:val="00C125C4"/>
    <w:rsid w:val="00C24B20"/>
    <w:rsid w:val="00C26513"/>
    <w:rsid w:val="00C31FB2"/>
    <w:rsid w:val="00C34864"/>
    <w:rsid w:val="00C44F7E"/>
    <w:rsid w:val="00C46673"/>
    <w:rsid w:val="00C50161"/>
    <w:rsid w:val="00C543D7"/>
    <w:rsid w:val="00C54908"/>
    <w:rsid w:val="00C54CCF"/>
    <w:rsid w:val="00C55075"/>
    <w:rsid w:val="00C65E1C"/>
    <w:rsid w:val="00C67006"/>
    <w:rsid w:val="00C7056F"/>
    <w:rsid w:val="00C72584"/>
    <w:rsid w:val="00C7415F"/>
    <w:rsid w:val="00C84E66"/>
    <w:rsid w:val="00C859EF"/>
    <w:rsid w:val="00C9098E"/>
    <w:rsid w:val="00C92110"/>
    <w:rsid w:val="00C92F5A"/>
    <w:rsid w:val="00C93219"/>
    <w:rsid w:val="00C97BF8"/>
    <w:rsid w:val="00CA2C0F"/>
    <w:rsid w:val="00CA44A3"/>
    <w:rsid w:val="00CB57A8"/>
    <w:rsid w:val="00CB7CFC"/>
    <w:rsid w:val="00CC5B4E"/>
    <w:rsid w:val="00CE54DE"/>
    <w:rsid w:val="00CE6F12"/>
    <w:rsid w:val="00CF36CF"/>
    <w:rsid w:val="00CF4CD2"/>
    <w:rsid w:val="00D0575B"/>
    <w:rsid w:val="00D057DC"/>
    <w:rsid w:val="00D06876"/>
    <w:rsid w:val="00D22D5C"/>
    <w:rsid w:val="00D250B9"/>
    <w:rsid w:val="00D27333"/>
    <w:rsid w:val="00D2763A"/>
    <w:rsid w:val="00D317D4"/>
    <w:rsid w:val="00D46B71"/>
    <w:rsid w:val="00D63089"/>
    <w:rsid w:val="00D643DC"/>
    <w:rsid w:val="00D643FC"/>
    <w:rsid w:val="00D70B15"/>
    <w:rsid w:val="00D76B12"/>
    <w:rsid w:val="00D83254"/>
    <w:rsid w:val="00D858E1"/>
    <w:rsid w:val="00D87C9D"/>
    <w:rsid w:val="00D904A8"/>
    <w:rsid w:val="00D915AC"/>
    <w:rsid w:val="00DA4F3C"/>
    <w:rsid w:val="00DA673F"/>
    <w:rsid w:val="00DB0240"/>
    <w:rsid w:val="00DC028B"/>
    <w:rsid w:val="00DC03EA"/>
    <w:rsid w:val="00DC2986"/>
    <w:rsid w:val="00DC3E86"/>
    <w:rsid w:val="00DC46D9"/>
    <w:rsid w:val="00DD4942"/>
    <w:rsid w:val="00DD6B7B"/>
    <w:rsid w:val="00DD7481"/>
    <w:rsid w:val="00DE0311"/>
    <w:rsid w:val="00DE09E6"/>
    <w:rsid w:val="00DF03E3"/>
    <w:rsid w:val="00DF11FA"/>
    <w:rsid w:val="00DF2F71"/>
    <w:rsid w:val="00DF6344"/>
    <w:rsid w:val="00E01677"/>
    <w:rsid w:val="00E0384D"/>
    <w:rsid w:val="00E12A7C"/>
    <w:rsid w:val="00E130AC"/>
    <w:rsid w:val="00E14835"/>
    <w:rsid w:val="00E15E32"/>
    <w:rsid w:val="00E15FB5"/>
    <w:rsid w:val="00E172BA"/>
    <w:rsid w:val="00E2023E"/>
    <w:rsid w:val="00E20E8A"/>
    <w:rsid w:val="00E304CB"/>
    <w:rsid w:val="00E34AD5"/>
    <w:rsid w:val="00E35310"/>
    <w:rsid w:val="00E35B87"/>
    <w:rsid w:val="00E414C7"/>
    <w:rsid w:val="00E52989"/>
    <w:rsid w:val="00E57D38"/>
    <w:rsid w:val="00E57DA0"/>
    <w:rsid w:val="00E57E65"/>
    <w:rsid w:val="00E800D8"/>
    <w:rsid w:val="00E872CA"/>
    <w:rsid w:val="00E90701"/>
    <w:rsid w:val="00E90708"/>
    <w:rsid w:val="00E92078"/>
    <w:rsid w:val="00E92F5B"/>
    <w:rsid w:val="00E97751"/>
    <w:rsid w:val="00EB51C6"/>
    <w:rsid w:val="00EB6A37"/>
    <w:rsid w:val="00EC0984"/>
    <w:rsid w:val="00EC2229"/>
    <w:rsid w:val="00EE703E"/>
    <w:rsid w:val="00F02498"/>
    <w:rsid w:val="00F0567E"/>
    <w:rsid w:val="00F10B4E"/>
    <w:rsid w:val="00F1399E"/>
    <w:rsid w:val="00F13E21"/>
    <w:rsid w:val="00F2145F"/>
    <w:rsid w:val="00F374DC"/>
    <w:rsid w:val="00F41520"/>
    <w:rsid w:val="00F444B1"/>
    <w:rsid w:val="00F51CBD"/>
    <w:rsid w:val="00F60077"/>
    <w:rsid w:val="00F6131B"/>
    <w:rsid w:val="00F61BEC"/>
    <w:rsid w:val="00F81A51"/>
    <w:rsid w:val="00F84ED8"/>
    <w:rsid w:val="00F95EF6"/>
    <w:rsid w:val="00F9669E"/>
    <w:rsid w:val="00FB559F"/>
    <w:rsid w:val="00FB6EB1"/>
    <w:rsid w:val="00FC2503"/>
    <w:rsid w:val="00FC6E6D"/>
    <w:rsid w:val="00FC7890"/>
    <w:rsid w:val="00FD0758"/>
    <w:rsid w:val="00FD0A7C"/>
    <w:rsid w:val="00FE03FE"/>
    <w:rsid w:val="00FE1020"/>
    <w:rsid w:val="00FE7FA8"/>
    <w:rsid w:val="00FF2E1D"/>
    <w:rsid w:val="00FF4743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7B5D"/>
  <w15:chartTrackingRefBased/>
  <w15:docId w15:val="{386776B8-4B66-4AF3-BC45-C4ED4EB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504CA2"/>
    <w:pPr>
      <w:spacing w:after="120"/>
    </w:pPr>
  </w:style>
  <w:style w:type="paragraph" w:styleId="Debesliotekstas">
    <w:name w:val="Balloon Text"/>
    <w:basedOn w:val="prastasis"/>
    <w:link w:val="DebesliotekstasDiagrama"/>
    <w:rsid w:val="000B65B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B65B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A2808"/>
    <w:pPr>
      <w:ind w:left="720"/>
      <w:contextualSpacing/>
    </w:pPr>
  </w:style>
  <w:style w:type="paragraph" w:styleId="Betarp">
    <w:name w:val="No Spacing"/>
    <w:uiPriority w:val="1"/>
    <w:qFormat/>
    <w:rsid w:val="00B805F5"/>
    <w:rPr>
      <w:sz w:val="24"/>
      <w:szCs w:val="24"/>
    </w:rPr>
  </w:style>
  <w:style w:type="character" w:styleId="Emfaz">
    <w:name w:val="Emphasis"/>
    <w:basedOn w:val="Numatytasispastraiposriftas"/>
    <w:qFormat/>
    <w:rsid w:val="004426A9"/>
    <w:rPr>
      <w:i/>
      <w:iCs/>
    </w:rPr>
  </w:style>
  <w:style w:type="paragraph" w:styleId="Antrats">
    <w:name w:val="header"/>
    <w:basedOn w:val="prastasis"/>
    <w:link w:val="AntratsDiagrama"/>
    <w:rsid w:val="000F215A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0F215A"/>
    <w:rPr>
      <w:sz w:val="24"/>
      <w:szCs w:val="24"/>
    </w:rPr>
  </w:style>
  <w:style w:type="paragraph" w:styleId="Porat">
    <w:name w:val="footer"/>
    <w:basedOn w:val="prastasis"/>
    <w:link w:val="PoratDiagrama"/>
    <w:rsid w:val="000F215A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0F215A"/>
    <w:rPr>
      <w:sz w:val="24"/>
      <w:szCs w:val="24"/>
    </w:rPr>
  </w:style>
  <w:style w:type="paragraph" w:customStyle="1" w:styleId="Style">
    <w:name w:val="Style"/>
    <w:rsid w:val="00715E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E9E2-EB8F-40F2-90B1-06A5B6FC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>vvs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user</dc:creator>
  <cp:keywords/>
  <dc:description/>
  <cp:lastModifiedBy>PC19</cp:lastModifiedBy>
  <cp:revision>18</cp:revision>
  <cp:lastPrinted>2019-08-22T12:25:00Z</cp:lastPrinted>
  <dcterms:created xsi:type="dcterms:W3CDTF">2020-12-21T13:56:00Z</dcterms:created>
  <dcterms:modified xsi:type="dcterms:W3CDTF">2020-12-22T07:50:00Z</dcterms:modified>
</cp:coreProperties>
</file>